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Фірмовий бланк організації - заявниці</w:t>
      </w:r>
    </w:p>
    <w:p w:rsidR="00000000" w:rsidDel="00000000" w:rsidP="00000000" w:rsidRDefault="00000000" w:rsidRPr="00000000" w14:paraId="00000002">
      <w:pPr>
        <w:spacing w:after="0" w:line="240" w:lineRule="auto"/>
        <w:jc w:val="right"/>
        <w:rPr>
          <w:sz w:val="28"/>
          <w:szCs w:val="28"/>
        </w:rPr>
      </w:pPr>
      <w:r w:rsidDel="00000000" w:rsidR="00000000" w:rsidRPr="00000000">
        <w:rPr>
          <w:rtl w:val="0"/>
        </w:rPr>
      </w:r>
    </w:p>
    <w:tbl>
      <w:tblPr>
        <w:tblStyle w:val="Table1"/>
        <w:tblW w:w="102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7"/>
        <w:gridCol w:w="4822"/>
        <w:tblGridChange w:id="0">
          <w:tblGrid>
            <w:gridCol w:w="5387"/>
            <w:gridCol w:w="4822"/>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Вих.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(дата)</w:t>
            </w:r>
            <w:r w:rsidDel="00000000" w:rsidR="00000000" w:rsidRPr="00000000">
              <w:rPr>
                <w:rtl w:val="0"/>
              </w:rPr>
            </w:r>
          </w:p>
        </w:tc>
        <w:tc>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Правлінню Громадської спілки</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мережа за права дитини»</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вул. Кирилівська, буд. 82, офіс 256,</w:t>
            </w:r>
          </w:p>
          <w:p w:rsidR="00000000" w:rsidDel="00000000" w:rsidP="00000000" w:rsidRDefault="00000000" w:rsidRPr="00000000" w14:paraId="0000000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м. Київ, 04080</w:t>
            </w:r>
            <w:r w:rsidDel="00000000" w:rsidR="00000000" w:rsidRPr="00000000">
              <w:rPr>
                <w:rtl w:val="0"/>
              </w:rPr>
            </w:r>
          </w:p>
        </w:tc>
      </w:tr>
    </w:tbl>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ЗАЯВА-АНКЕТА</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after="0" w:line="240" w:lineRule="auto"/>
        <w:ind w:firstLine="709"/>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(повне найменування громадського об’єднання)</w:t>
      </w:r>
    </w:p>
    <w:p w:rsidR="00000000" w:rsidDel="00000000" w:rsidP="00000000" w:rsidRDefault="00000000" w:rsidRPr="00000000" w14:paraId="0000000F">
      <w:pPr>
        <w:spacing w:after="0" w:line="240" w:lineRule="auto"/>
        <w:ind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просить прийняти нашу організацію у члени Громадської спілки «Українська мережа за права дитини».</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Зобов’язуємося виконувати та дотримуватися норм чинного Статуту             ГС УМПД.</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Вступний внесок </w:t>
      </w:r>
      <w:r w:rsidDel="00000000" w:rsidR="00000000" w:rsidRPr="00000000">
        <w:rPr>
          <w:rFonts w:ascii="Times New Roman" w:cs="Times New Roman" w:eastAsia="Times New Roman" w:hAnsi="Times New Roman"/>
          <w:b w:val="1"/>
          <w:sz w:val="24"/>
          <w:szCs w:val="24"/>
          <w:rtl w:val="0"/>
        </w:rPr>
        <w:t xml:space="preserve">у сумі 500,00 (п’ятсот гривень 00 копійок) гривень</w:t>
      </w:r>
      <w:r w:rsidDel="00000000" w:rsidR="00000000" w:rsidRPr="00000000">
        <w:rPr>
          <w:rFonts w:ascii="Times New Roman" w:cs="Times New Roman" w:eastAsia="Times New Roman" w:hAnsi="Times New Roman"/>
          <w:sz w:val="24"/>
          <w:szCs w:val="24"/>
          <w:rtl w:val="0"/>
        </w:rPr>
        <w:t xml:space="preserve"> та членський внесок за поточний рік нами буде сплачено у визначений Правлінням Мережі термін банківським платежем та згідно з критеріями та розмірами членських внесків, які надані нижче:</w:t>
      </w:r>
    </w:p>
    <w:p w:rsidR="00000000" w:rsidDel="00000000" w:rsidP="00000000" w:rsidRDefault="00000000" w:rsidRPr="00000000" w14:paraId="0000001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Повноправне членство:</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річний бюджет організації за попередній рік до 300 000 грн.</w:t>
      </w:r>
      <w:r w:rsidDel="00000000" w:rsidR="00000000" w:rsidRPr="00000000">
        <w:rPr>
          <w:rFonts w:ascii="Times New Roman" w:cs="Times New Roman" w:eastAsia="Times New Roman" w:hAnsi="Times New Roman"/>
          <w:b w:val="1"/>
          <w:sz w:val="24"/>
          <w:szCs w:val="24"/>
          <w:rtl w:val="0"/>
        </w:rPr>
        <w:t xml:space="preserve"> –  внесок 5 000,00 грн.,</w:t>
        <w:br w:type="textWrapping"/>
      </w:r>
      <w:r w:rsidDel="00000000" w:rsidR="00000000" w:rsidRPr="00000000">
        <w:rPr>
          <w:rFonts w:ascii="Times New Roman" w:cs="Times New Roman" w:eastAsia="Times New Roman" w:hAnsi="Times New Roman"/>
          <w:sz w:val="24"/>
          <w:szCs w:val="24"/>
          <w:rtl w:val="0"/>
        </w:rPr>
        <w:t xml:space="preserve">річний бюджет організації за попередній рік від 300 000 до 10 000 000 грн.</w:t>
      </w:r>
      <w:r w:rsidDel="00000000" w:rsidR="00000000" w:rsidRPr="00000000">
        <w:rPr>
          <w:rFonts w:ascii="Times New Roman" w:cs="Times New Roman" w:eastAsia="Times New Roman" w:hAnsi="Times New Roman"/>
          <w:b w:val="1"/>
          <w:sz w:val="24"/>
          <w:szCs w:val="24"/>
          <w:rtl w:val="0"/>
        </w:rPr>
        <w:t xml:space="preserve"> – внесок 10 000,00 грн.,</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річний бюджет організації за попередній рік від 10 000 000 грн</w:t>
      </w:r>
      <w:r w:rsidDel="00000000" w:rsidR="00000000" w:rsidRPr="00000000">
        <w:rPr>
          <w:rFonts w:ascii="Times New Roman" w:cs="Times New Roman" w:eastAsia="Times New Roman" w:hAnsi="Times New Roman"/>
          <w:b w:val="1"/>
          <w:sz w:val="24"/>
          <w:szCs w:val="24"/>
          <w:rtl w:val="0"/>
        </w:rPr>
        <w:t xml:space="preserve">. – внесок 15 000,00 грн.</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Асоційоване членство</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0 перший рік/2 500,00 грн. другий рік</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Повідомляємо електронну адресу нашої організації для здійснення </w:t>
      </w:r>
      <w:r w:rsidDel="00000000" w:rsidR="00000000" w:rsidRPr="00000000">
        <w:rPr>
          <w:rFonts w:ascii="Times New Roman" w:cs="Times New Roman" w:eastAsia="Times New Roman" w:hAnsi="Times New Roman"/>
          <w:sz w:val="28"/>
          <w:szCs w:val="28"/>
          <w:u w:val="single"/>
          <w:rtl w:val="0"/>
        </w:rPr>
        <w:t xml:space="preserve">офіційної</w:t>
      </w:r>
      <w:r w:rsidDel="00000000" w:rsidR="00000000" w:rsidRPr="00000000">
        <w:rPr>
          <w:rFonts w:ascii="Times New Roman" w:cs="Times New Roman" w:eastAsia="Times New Roman" w:hAnsi="Times New Roman"/>
          <w:sz w:val="28"/>
          <w:szCs w:val="28"/>
          <w:rtl w:val="0"/>
        </w:rPr>
        <w:t xml:space="preserve"> електронної поштової комунікації між нашою організацією та усіма органами й іншими членами ГС УМПД.</w:t>
      </w:r>
    </w:p>
    <w:tbl>
      <w:tblPr>
        <w:tblStyle w:val="Table2"/>
        <w:tblW w:w="9676.00000000000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Change w:id="0">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blGridChange>
      </w:tblGrid>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ind w:left="-107"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ind w:left="-10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Особа, уповноважена для контактування з Мережею, та її номер телефону: </w:t>
      </w:r>
    </w:p>
    <w:p w:rsidR="00000000" w:rsidDel="00000000" w:rsidP="00000000" w:rsidRDefault="00000000" w:rsidRPr="00000000" w14:paraId="00000046">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(прізвище, ім’я, по батькові керівника чи іншої відповідальної особи), </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телефону: …………………………………….           ………………………………………….</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rtl w:val="0"/>
        </w:rPr>
        <w:t xml:space="preserve">Відповідно до положень Закону України «Про захист персональних даних» надаю згоду та дозвіл ГО УМПД на обробку, зберігання, обробку, використання та поширення відповідно до вимог чинного законодавства моїх персональних даних.</w:t>
      </w:r>
    </w:p>
    <w:p w:rsidR="00000000" w:rsidDel="00000000" w:rsidP="00000000" w:rsidRDefault="00000000" w:rsidRPr="00000000" w14:paraId="000000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Додатки</w:t>
      </w: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sz w:val="20"/>
          <w:szCs w:val="20"/>
          <w:rtl w:val="0"/>
        </w:rPr>
        <w:t xml:space="preserve">анкета заявника;</w:t>
      </w:r>
    </w:p>
    <w:p w:rsidR="00000000" w:rsidDel="00000000" w:rsidP="00000000" w:rsidRDefault="00000000" w:rsidRPr="00000000" w14:paraId="0000004C">
      <w:pPr>
        <w:spacing w:after="0" w:line="240" w:lineRule="auto"/>
        <w:ind w:left="708"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копія Статуту (положення) організації – заявника;</w:t>
      </w:r>
    </w:p>
    <w:p w:rsidR="00000000" w:rsidDel="00000000" w:rsidP="00000000" w:rsidRDefault="00000000" w:rsidRPr="00000000" w14:paraId="0000004D">
      <w:pPr>
        <w:spacing w:after="0" w:line="240" w:lineRule="auto"/>
        <w:ind w:left="708"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заповнена декларація відповідності</w:t>
      </w:r>
    </w:p>
    <w:p w:rsidR="00000000" w:rsidDel="00000000" w:rsidP="00000000" w:rsidRDefault="00000000" w:rsidRPr="00000000" w14:paraId="0000004E">
      <w:pPr>
        <w:spacing w:after="0" w:line="240" w:lineRule="auto"/>
        <w:ind w:left="141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оригінал рішення уповноваженого статутного органу заявника про приєднання (вступ) до членства у ГС УМПД. </w:t>
      </w:r>
    </w:p>
    <w:p w:rsidR="00000000" w:rsidDel="00000000" w:rsidP="00000000" w:rsidRDefault="00000000" w:rsidRPr="00000000" w14:paraId="0000004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tab/>
        <w:tab/>
        <w:t xml:space="preserve">…………..</w:t>
        <w:tab/>
        <w:tab/>
        <w:t xml:space="preserve">……………………….</w:t>
      </w:r>
    </w:p>
    <w:p w:rsidR="00000000" w:rsidDel="00000000" w:rsidP="00000000" w:rsidRDefault="00000000" w:rsidRPr="00000000" w14:paraId="00000050">
      <w:pPr>
        <w:spacing w:after="0" w:line="240" w:lineRule="auto"/>
        <w:rPr>
          <w:rFonts w:ascii="Times New Roman" w:cs="Times New Roman" w:eastAsia="Times New Roman" w:hAnsi="Times New Roman"/>
          <w:color w:val="a6a6a6"/>
          <w:sz w:val="14"/>
          <w:szCs w:val="14"/>
        </w:rPr>
      </w:pPr>
      <w:r w:rsidDel="00000000" w:rsidR="00000000" w:rsidRPr="00000000">
        <w:rPr>
          <w:rFonts w:ascii="Times New Roman" w:cs="Times New Roman" w:eastAsia="Times New Roman" w:hAnsi="Times New Roman"/>
          <w:color w:val="a6a6a6"/>
          <w:sz w:val="14"/>
          <w:szCs w:val="14"/>
          <w:rtl w:val="0"/>
        </w:rPr>
        <w:t xml:space="preserve">                         (Найменування посади керівника)                                               підпис                                                         прізвище, ім’я, по батькові </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a6a6a6"/>
          <w:sz w:val="18"/>
          <w:szCs w:val="18"/>
        </w:rPr>
      </w:pPr>
      <w:r w:rsidDel="00000000" w:rsidR="00000000" w:rsidRPr="00000000">
        <w:rPr>
          <w:rFonts w:ascii="Times New Roman" w:cs="Times New Roman" w:eastAsia="Times New Roman" w:hAnsi="Times New Roman"/>
          <w:color w:val="a6a6a6"/>
          <w:sz w:val="18"/>
          <w:szCs w:val="18"/>
          <w:rtl w:val="0"/>
        </w:rPr>
        <w:t xml:space="preserve">(печатка організації-заявника)</w:t>
      </w:r>
    </w:p>
    <w:p w:rsidR="00000000" w:rsidDel="00000000" w:rsidP="00000000" w:rsidRDefault="00000000" w:rsidRPr="00000000" w14:paraId="00000053">
      <w:pPr>
        <w:spacing w:after="0" w:line="240" w:lineRule="auto"/>
        <w:rPr>
          <w:rFonts w:ascii="Times New Roman" w:cs="Times New Roman" w:eastAsia="Times New Roman" w:hAnsi="Times New Roman"/>
          <w:color w:val="a6a6a6"/>
          <w:sz w:val="16"/>
          <w:szCs w:val="16"/>
        </w:rPr>
      </w:pPr>
      <w:r w:rsidDel="00000000" w:rsidR="00000000" w:rsidRPr="00000000">
        <w:rPr>
          <w:rFonts w:ascii="Times New Roman" w:cs="Times New Roman" w:eastAsia="Times New Roman" w:hAnsi="Times New Roman"/>
          <w:color w:val="a6a6a6"/>
          <w:sz w:val="16"/>
          <w:szCs w:val="16"/>
          <w:rtl w:val="0"/>
        </w:rPr>
        <w:t xml:space="preserve">за наявності</w:t>
      </w:r>
    </w:p>
    <w:p w:rsidR="00000000" w:rsidDel="00000000" w:rsidP="00000000" w:rsidRDefault="00000000" w:rsidRPr="00000000" w14:paraId="00000054">
      <w:pPr>
        <w:spacing w:after="0" w:line="240" w:lineRule="auto"/>
        <w:rPr>
          <w:rFonts w:ascii="Times New Roman" w:cs="Times New Roman" w:eastAsia="Times New Roman" w:hAnsi="Times New Roman"/>
          <w:color w:val="a6a6a6"/>
          <w:sz w:val="16"/>
          <w:szCs w:val="16"/>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a6a6a6"/>
          <w:sz w:val="16"/>
          <w:szCs w:val="16"/>
        </w:rPr>
      </w:pPr>
      <w:r w:rsidDel="00000000" w:rsidR="00000000" w:rsidRPr="00000000">
        <w:rPr>
          <w:rtl w:val="0"/>
        </w:rPr>
      </w:r>
    </w:p>
    <w:p w:rsidR="00000000" w:rsidDel="00000000" w:rsidP="00000000" w:rsidRDefault="00000000" w:rsidRPr="00000000" w14:paraId="00000056">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продовження заяви-анкети</w:t>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АНКЕТА</w:t>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організації-заявника</w:t>
      </w:r>
    </w:p>
    <w:p w:rsidR="00000000" w:rsidDel="00000000" w:rsidP="00000000" w:rsidRDefault="00000000" w:rsidRPr="00000000" w14:paraId="0000005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3"/>
        <w:tblW w:w="96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rHeight w:val="3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ind w:hanging="1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Повна та скорочена назва організації:</w:t>
            </w:r>
          </w:p>
          <w:p w:rsidR="00000000" w:rsidDel="00000000" w:rsidP="00000000" w:rsidRDefault="00000000" w:rsidRPr="00000000" w14:paraId="0000005B">
            <w:pPr>
              <w:ind w:hanging="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5C">
      <w:pP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Регіон, на який поширюється діяльність Вашої організації: </w:t>
      </w:r>
    </w:p>
    <w:p w:rsidR="00000000" w:rsidDel="00000000" w:rsidP="00000000" w:rsidRDefault="00000000" w:rsidRPr="00000000" w14:paraId="0000005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(зазначити область/місто/район на території яких поширюється діяльність</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60">
      <w:pPr>
        <w:spacing w:after="0" w:line="240" w:lineRule="auto"/>
        <w:ind w:firstLine="708"/>
        <w:rPr>
          <w:rFonts w:ascii="Times New Roman" w:cs="Times New Roman" w:eastAsia="Times New Roman" w:hAnsi="Times New Roman"/>
          <w:i w:val="1"/>
          <w:sz w:val="24"/>
          <w:szCs w:val="24"/>
        </w:rPr>
      </w:pPr>
      <w:r w:rsidDel="00000000" w:rsidR="00000000" w:rsidRPr="00000000">
        <w:rPr>
          <w:sz w:val="24"/>
          <w:szCs w:val="24"/>
          <w:rtl w:val="0"/>
        </w:rPr>
        <w:t xml:space="preserve">□ </w:t>
        <w:tab/>
      </w:r>
      <w:r w:rsidDel="00000000" w:rsidR="00000000" w:rsidRPr="00000000">
        <w:rPr>
          <w:rFonts w:ascii="Times New Roman" w:cs="Times New Roman" w:eastAsia="Times New Roman" w:hAnsi="Times New Roman"/>
          <w:b w:val="1"/>
          <w:i w:val="1"/>
          <w:sz w:val="24"/>
          <w:szCs w:val="24"/>
          <w:rtl w:val="0"/>
        </w:rPr>
        <w:t xml:space="preserve">Україна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(якщо діяльність поширюється на території всієї країни)</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61">
      <w:pPr>
        <w:tabs>
          <w:tab w:val="left" w:leader="none" w:pos="1418"/>
        </w:tabs>
        <w:spacing w:after="0" w:line="240" w:lineRule="auto"/>
        <w:ind w:firstLine="708"/>
        <w:rPr>
          <w:rFonts w:ascii="Times New Roman" w:cs="Times New Roman" w:eastAsia="Times New Roman" w:hAnsi="Times New Roman"/>
          <w:sz w:val="24"/>
          <w:szCs w:val="24"/>
        </w:rPr>
      </w:pPr>
      <w:r w:rsidDel="00000000" w:rsidR="00000000" w:rsidRPr="00000000">
        <w:rPr>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Область</w:t>
        <w:tab/>
        <w:t xml:space="preserve">__________________________ (вкажіть назву області)</w:t>
      </w:r>
    </w:p>
    <w:p w:rsidR="00000000" w:rsidDel="00000000" w:rsidP="00000000" w:rsidRDefault="00000000" w:rsidRPr="00000000" w14:paraId="00000062">
      <w:pPr>
        <w:spacing w:after="0" w:line="240" w:lineRule="auto"/>
        <w:ind w:firstLine="708"/>
        <w:rPr>
          <w:rFonts w:ascii="Times New Roman" w:cs="Times New Roman" w:eastAsia="Times New Roman" w:hAnsi="Times New Roman"/>
          <w:sz w:val="24"/>
          <w:szCs w:val="24"/>
        </w:rPr>
      </w:pPr>
      <w:r w:rsidDel="00000000" w:rsidR="00000000" w:rsidRPr="00000000">
        <w:rPr>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Місто</w:t>
        <w:tab/>
        <w:t xml:space="preserve">________________________________ (вкажіть назву міста)</w:t>
      </w:r>
    </w:p>
    <w:p w:rsidR="00000000" w:rsidDel="00000000" w:rsidP="00000000" w:rsidRDefault="00000000" w:rsidRPr="00000000" w14:paraId="00000063">
      <w:pPr>
        <w:spacing w:after="0" w:line="240" w:lineRule="auto"/>
        <w:ind w:firstLine="708"/>
        <w:rPr>
          <w:rFonts w:ascii="Times New Roman" w:cs="Times New Roman" w:eastAsia="Times New Roman" w:hAnsi="Times New Roman"/>
          <w:sz w:val="24"/>
          <w:szCs w:val="24"/>
        </w:rPr>
      </w:pPr>
      <w:r w:rsidDel="00000000" w:rsidR="00000000" w:rsidRPr="00000000">
        <w:rPr>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Район</w:t>
        <w:tab/>
        <w:t xml:space="preserve">________________________________ (вкажіть назву району)</w:t>
      </w:r>
    </w:p>
    <w:p w:rsidR="00000000" w:rsidDel="00000000" w:rsidP="00000000" w:rsidRDefault="00000000" w:rsidRPr="00000000" w14:paraId="00000064">
      <w:pPr>
        <w:spacing w:after="0" w:line="240" w:lineRule="auto"/>
        <w:ind w:firstLine="7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Юридична адреса:</w:t>
      </w:r>
    </w:p>
    <w:p w:rsidR="00000000" w:rsidDel="00000000" w:rsidP="00000000" w:rsidRDefault="00000000" w:rsidRPr="00000000" w14:paraId="00000066">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буд. № _____, кв. (офіс) _________</w:t>
      </w:r>
    </w:p>
    <w:p w:rsidR="00000000" w:rsidDel="00000000" w:rsidP="00000000" w:rsidRDefault="00000000" w:rsidRPr="00000000" w14:paraId="00000067">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вул. ______________________________________________________</w:t>
      </w:r>
    </w:p>
    <w:p w:rsidR="00000000" w:rsidDel="00000000" w:rsidP="00000000" w:rsidRDefault="00000000" w:rsidRPr="00000000" w14:paraId="00000068">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район/місто_______________________________________________</w:t>
      </w:r>
    </w:p>
    <w:p w:rsidR="00000000" w:rsidDel="00000000" w:rsidP="00000000" w:rsidRDefault="00000000" w:rsidRPr="00000000" w14:paraId="00000069">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область__________________________________________________</w:t>
      </w:r>
    </w:p>
    <w:p w:rsidR="00000000" w:rsidDel="00000000" w:rsidP="00000000" w:rsidRDefault="00000000" w:rsidRPr="00000000" w14:paraId="0000006A">
      <w:pPr>
        <w:spacing w:after="0" w:line="240" w:lineRule="auto"/>
        <w:ind w:left="709" w:firstLine="142.99999999999997"/>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індекс ________</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Поштова адреса: </w:t>
      </w:r>
    </w:p>
    <w:p w:rsidR="00000000" w:rsidDel="00000000" w:rsidP="00000000" w:rsidRDefault="00000000" w:rsidRPr="00000000" w14:paraId="0000006D">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буд. № _____</w:t>
      </w:r>
    </w:p>
    <w:p w:rsidR="00000000" w:rsidDel="00000000" w:rsidP="00000000" w:rsidRDefault="00000000" w:rsidRPr="00000000" w14:paraId="0000006E">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вул. ______________________________________________________</w:t>
      </w:r>
    </w:p>
    <w:p w:rsidR="00000000" w:rsidDel="00000000" w:rsidP="00000000" w:rsidRDefault="00000000" w:rsidRPr="00000000" w14:paraId="0000006F">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район/місто_______________________________________________</w:t>
      </w:r>
    </w:p>
    <w:p w:rsidR="00000000" w:rsidDel="00000000" w:rsidP="00000000" w:rsidRDefault="00000000" w:rsidRPr="00000000" w14:paraId="00000070">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область__________________________________________________</w:t>
      </w:r>
    </w:p>
    <w:p w:rsidR="00000000" w:rsidDel="00000000" w:rsidP="00000000" w:rsidRDefault="00000000" w:rsidRPr="00000000" w14:paraId="00000071">
      <w:pPr>
        <w:spacing w:after="0" w:line="240" w:lineRule="auto"/>
        <w:ind w:left="709" w:firstLine="142.999999999999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індекс _______</w:t>
      </w:r>
    </w:p>
    <w:p w:rsidR="00000000" w:rsidDel="00000000" w:rsidP="00000000" w:rsidRDefault="00000000" w:rsidRPr="00000000" w14:paraId="00000072">
      <w:pPr>
        <w:spacing w:after="0"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5. Дата реєстрації Вашої організації</w:t>
      </w:r>
      <w:r w:rsidDel="00000000" w:rsidR="00000000" w:rsidRPr="00000000">
        <w:rPr>
          <w:rFonts w:ascii="Times New Roman" w:cs="Times New Roman" w:eastAsia="Times New Roman" w:hAnsi="Times New Roman"/>
          <w:b w:val="1"/>
          <w:sz w:val="28"/>
          <w:szCs w:val="28"/>
          <w:rtl w:val="0"/>
        </w:rPr>
        <w:t xml:space="preserve"> :  ______    ______________   _______</w:t>
      </w:r>
    </w:p>
    <w:p w:rsidR="00000000" w:rsidDel="00000000" w:rsidP="00000000" w:rsidRDefault="00000000" w:rsidRPr="00000000" w14:paraId="00000074">
      <w:pPr>
        <w:spacing w:after="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16"/>
          <w:szCs w:val="16"/>
          <w:rtl w:val="0"/>
        </w:rPr>
        <w:t xml:space="preserve">число                             місяць                                        рік                      </w:t>
      </w:r>
    </w:p>
    <w:p w:rsidR="00000000" w:rsidDel="00000000" w:rsidP="00000000" w:rsidRDefault="00000000" w:rsidRPr="00000000" w14:paraId="0000007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Керівник Вашої організації: </w:t>
      </w:r>
    </w:p>
    <w:p w:rsidR="00000000" w:rsidDel="00000000" w:rsidP="00000000" w:rsidRDefault="00000000" w:rsidRPr="00000000" w14:paraId="00000076">
      <w:pPr>
        <w:spacing w:after="0" w:line="240" w:lineRule="auto"/>
        <w:ind w:left="708" w:firstLine="142.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посада  </w:t>
      </w:r>
      <w:r w:rsidDel="00000000" w:rsidR="00000000" w:rsidRPr="00000000">
        <w:rPr>
          <w:rFonts w:ascii="Times New Roman" w:cs="Times New Roman" w:eastAsia="Times New Roman" w:hAnsi="Times New Roman"/>
          <w:sz w:val="24"/>
          <w:szCs w:val="24"/>
          <w:rtl w:val="0"/>
        </w:rPr>
        <w:t xml:space="preserve">__________________________________________________</w:t>
      </w:r>
    </w:p>
    <w:p w:rsidR="00000000" w:rsidDel="00000000" w:rsidP="00000000" w:rsidRDefault="00000000" w:rsidRPr="00000000" w14:paraId="00000077">
      <w:pPr>
        <w:spacing w:after="0" w:line="240" w:lineRule="auto"/>
        <w:ind w:left="708" w:firstLine="142.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прізвище, ім’я </w:t>
      </w:r>
      <w:r w:rsidDel="00000000" w:rsidR="00000000" w:rsidRPr="00000000">
        <w:rPr>
          <w:rFonts w:ascii="Times New Roman" w:cs="Times New Roman" w:eastAsia="Times New Roman" w:hAnsi="Times New Roman"/>
          <w:sz w:val="24"/>
          <w:szCs w:val="24"/>
          <w:rtl w:val="0"/>
        </w:rPr>
        <w:t xml:space="preserve">_____________________________________________</w:t>
      </w:r>
    </w:p>
    <w:p w:rsidR="00000000" w:rsidDel="00000000" w:rsidP="00000000" w:rsidRDefault="00000000" w:rsidRPr="00000000" w14:paraId="00000078">
      <w:pPr>
        <w:spacing w:after="0" w:line="240" w:lineRule="auto"/>
        <w:ind w:left="708" w:firstLine="142.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 батькові</w:t>
      </w:r>
      <w:r w:rsidDel="00000000" w:rsidR="00000000" w:rsidRPr="00000000">
        <w:rPr>
          <w:rFonts w:ascii="Times New Roman" w:cs="Times New Roman" w:eastAsia="Times New Roman" w:hAnsi="Times New Roman"/>
          <w:sz w:val="24"/>
          <w:szCs w:val="24"/>
          <w:rtl w:val="0"/>
        </w:rPr>
        <w:t xml:space="preserve"> _______________________________________________</w:t>
      </w:r>
    </w:p>
    <w:p w:rsidR="00000000" w:rsidDel="00000000" w:rsidP="00000000" w:rsidRDefault="00000000" w:rsidRPr="00000000" w14:paraId="00000079">
      <w:pPr>
        <w:spacing w:after="0" w:line="240" w:lineRule="auto"/>
        <w:ind w:left="708" w:firstLine="142.999999999999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конт.телефон: _____________________________________________</w:t>
      </w: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Кількість членів організації:                                                          _________________</w:t>
      </w:r>
    </w:p>
    <w:p w:rsidR="00000000" w:rsidDel="00000000" w:rsidP="00000000" w:rsidRDefault="00000000" w:rsidRPr="00000000" w14:paraId="0000007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8: Середньорічна кількість штатно працюючого персоналу:</w:t>
      </w:r>
      <w:r w:rsidDel="00000000" w:rsidR="00000000" w:rsidRPr="00000000">
        <w:rPr>
          <w:rFonts w:ascii="Times New Roman" w:cs="Times New Roman" w:eastAsia="Times New Roman" w:hAnsi="Times New Roman"/>
          <w:b w:val="1"/>
          <w:sz w:val="28"/>
          <w:szCs w:val="28"/>
          <w:rtl w:val="0"/>
        </w:rPr>
        <w:t xml:space="preserve">           ______________</w:t>
      </w:r>
    </w:p>
    <w:p w:rsidR="00000000" w:rsidDel="00000000" w:rsidP="00000000" w:rsidRDefault="00000000" w:rsidRPr="00000000" w14:paraId="0000007E">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Напрямки діяльності організації: </w:t>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Правозахисна діяльність, представництво інтересів дітей </w:t>
        <w:tab/>
        <w:tab/>
        <w:tab/>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Робота із сім’ями, які перебувають в складних життєвих обставинах</w:t>
        <w:tab/>
        <w:tab/>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(матеріальна допомога, консультування інше)</w:t>
      </w:r>
    </w:p>
    <w:p w:rsidR="00000000" w:rsidDel="00000000" w:rsidP="00000000" w:rsidRDefault="00000000" w:rsidRPr="00000000" w14:paraId="0000008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Попередження насильства, всіх форм експлуатації, торгівлі людьми</w:t>
        <w:tab/>
        <w:tab/>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Допомога дітям з інвалідністю та їхнім сім’ям</w:t>
        <w:tab/>
        <w:tab/>
        <w:tab/>
        <w:tab/>
        <w:tab/>
      </w: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Робота з інтернатними закладами</w:t>
        <w:tab/>
        <w:tab/>
        <w:tab/>
        <w:tab/>
        <w:tab/>
        <w:tab/>
        <w:tab/>
      </w: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(підтримка дітей, наставництво, реформування закладів)</w:t>
      </w:r>
    </w:p>
    <w:p w:rsidR="00000000" w:rsidDel="00000000" w:rsidP="00000000" w:rsidRDefault="00000000" w:rsidRPr="00000000" w14:paraId="0000008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Розвиток соціальних послуг для дітей та сімей з дітьми</w:t>
        <w:tab/>
        <w:tab/>
        <w:tab/>
      </w: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Формування здорового способу життя, профілактика ВІЛ/СНІДу</w:t>
        <w:tab/>
        <w:tab/>
      </w: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Навчання фахівців, батьків, дітей (тренінги та ін.)</w:t>
        <w:tab/>
        <w:tab/>
        <w:tab/>
        <w:tab/>
      </w: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Підтримка дітей-сиріт та дітей позбавлених батьківського піклування</w:t>
        <w:tab/>
      </w: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Робота з внутрішньо переміщеними особами</w:t>
        <w:tab/>
        <w:tab/>
        <w:tab/>
        <w:tab/>
        <w:tab/>
      </w: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так </w:t>
      </w: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rtl w:val="0"/>
        </w:rPr>
        <w:t xml:space="preserve">Опишіть </w:t>
      </w:r>
      <w:r w:rsidDel="00000000" w:rsidR="00000000" w:rsidRPr="00000000">
        <w:rPr>
          <w:rFonts w:ascii="Times New Roman" w:cs="Times New Roman" w:eastAsia="Times New Roman" w:hAnsi="Times New Roman"/>
          <w:b w:val="1"/>
          <w:i w:val="1"/>
          <w:u w:val="single"/>
          <w:rtl w:val="0"/>
        </w:rPr>
        <w:t xml:space="preserve">інший</w:t>
      </w:r>
      <w:r w:rsidDel="00000000" w:rsidR="00000000" w:rsidRPr="00000000">
        <w:rPr>
          <w:rFonts w:ascii="Times New Roman" w:cs="Times New Roman" w:eastAsia="Times New Roman" w:hAnsi="Times New Roman"/>
          <w:b w:val="1"/>
          <w:i w:val="1"/>
          <w:rtl w:val="0"/>
        </w:rPr>
        <w:t xml:space="preserve"> напрям, якщо жоден із вище запропонованих варіантів не підходить для вашої відповіді:</w:t>
      </w:r>
      <w:r w:rsidDel="00000000" w:rsidR="00000000" w:rsidRPr="00000000">
        <w:rPr>
          <w:rFonts w:ascii="Times New Roman" w:cs="Times New Roman" w:eastAsia="Times New Roman" w:hAnsi="Times New Roman"/>
          <w:b w:val="1"/>
          <w:i w:val="1"/>
          <w:sz w:val="28"/>
          <w:szCs w:val="28"/>
          <w:rtl w:val="0"/>
        </w:rPr>
        <w:t xml:space="preserve"> __________________</w:t>
      </w: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7">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Проєкти, реалізовані організацією за два останні роки:</w:t>
      </w:r>
    </w:p>
    <w:p w:rsidR="00000000" w:rsidDel="00000000" w:rsidP="00000000" w:rsidRDefault="00000000" w:rsidRPr="00000000" w14:paraId="0000009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4"/>
        <w:tblW w:w="95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
        <w:gridCol w:w="1937"/>
        <w:gridCol w:w="1673"/>
        <w:gridCol w:w="2811"/>
        <w:gridCol w:w="1317"/>
        <w:gridCol w:w="1337"/>
        <w:tblGridChange w:id="0">
          <w:tblGrid>
            <w:gridCol w:w="445"/>
            <w:gridCol w:w="1937"/>
            <w:gridCol w:w="1673"/>
            <w:gridCol w:w="2811"/>
            <w:gridCol w:w="1317"/>
            <w:gridCol w:w="1337"/>
          </w:tblGrid>
        </w:tblGridChange>
      </w:tblGrid>
      <w:tr>
        <w:trPr>
          <w:cantSplit w:val="0"/>
          <w:trHeight w:val="795" w:hRule="atLeast"/>
          <w:tblHeader w:val="0"/>
        </w:trPr>
        <w:tc>
          <w:tcPr>
            <w:vMerge w:val="restart"/>
            <w:vAlign w:val="center"/>
          </w:tcPr>
          <w:p w:rsidR="00000000" w:rsidDel="00000000" w:rsidP="00000000" w:rsidRDefault="00000000" w:rsidRPr="00000000" w14:paraId="0000009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vMerge w:val="restart"/>
            <w:vAlign w:val="center"/>
          </w:tcPr>
          <w:p w:rsidR="00000000" w:rsidDel="00000000" w:rsidP="00000000" w:rsidRDefault="00000000" w:rsidRPr="00000000" w14:paraId="0000009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Назва проєкту</w:t>
            </w:r>
          </w:p>
        </w:tc>
        <w:tc>
          <w:tcPr>
            <w:vMerge w:val="restart"/>
            <w:vAlign w:val="center"/>
          </w:tcPr>
          <w:p w:rsidR="00000000" w:rsidDel="00000000" w:rsidP="00000000" w:rsidRDefault="00000000" w:rsidRPr="00000000" w14:paraId="0000009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Термін впровадження</w:t>
            </w:r>
          </w:p>
        </w:tc>
        <w:tc>
          <w:tcPr>
            <w:vMerge w:val="restart"/>
            <w:vAlign w:val="center"/>
          </w:tcPr>
          <w:p w:rsidR="00000000" w:rsidDel="00000000" w:rsidP="00000000" w:rsidRDefault="00000000" w:rsidRPr="00000000" w14:paraId="0000009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Результати проєкту</w:t>
            </w:r>
          </w:p>
          <w:p w:rsidR="00000000" w:rsidDel="00000000" w:rsidP="00000000" w:rsidRDefault="00000000" w:rsidRPr="00000000" w14:paraId="0000009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(вкажіть 2-3 найважливіших)</w:t>
            </w:r>
          </w:p>
        </w:tc>
        <w:tc>
          <w:tcPr>
            <w:gridSpan w:val="2"/>
            <w:vAlign w:val="center"/>
          </w:tcPr>
          <w:p w:rsidR="00000000" w:rsidDel="00000000" w:rsidP="00000000" w:rsidRDefault="00000000" w:rsidRPr="00000000" w14:paraId="000000A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Кількість осіб, які отримали допомогу в рамках проєкту</w:t>
            </w:r>
          </w:p>
        </w:tc>
      </w:tr>
      <w:tr>
        <w:trPr>
          <w:cantSplit w:val="0"/>
          <w:trHeight w:val="304" w:hRule="atLeast"/>
          <w:tblHeader w:val="0"/>
        </w:trPr>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A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всього</w:t>
            </w:r>
          </w:p>
        </w:tc>
        <w:tc>
          <w:tcPr/>
          <w:p w:rsidR="00000000" w:rsidDel="00000000" w:rsidP="00000000" w:rsidRDefault="00000000" w:rsidRPr="00000000" w14:paraId="000000A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 них дітей</w:t>
            </w:r>
          </w:p>
        </w:tc>
      </w:tr>
      <w:tr>
        <w:trPr>
          <w:cantSplit w:val="0"/>
          <w:tblHeader w:val="0"/>
        </w:trPr>
        <w:tc>
          <w:tcPr>
            <w:vAlign w:val="center"/>
          </w:tcPr>
          <w:p w:rsidR="00000000" w:rsidDel="00000000" w:rsidP="00000000" w:rsidRDefault="00000000" w:rsidRPr="00000000" w14:paraId="000000A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A9">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A">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B">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C">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B0">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1">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2">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3">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B7">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8">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9">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A">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B">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BD">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E">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F">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0">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1">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C3">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4">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5">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6">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7">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8">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9">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A">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B">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C">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D">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Річний бюджет організації за попередній рік: </w:t>
      </w:r>
    </w:p>
    <w:p w:rsidR="00000000" w:rsidDel="00000000" w:rsidP="00000000" w:rsidRDefault="00000000" w:rsidRPr="00000000" w14:paraId="000000D0">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 300 тис. грн.</w:t>
      </w:r>
    </w:p>
    <w:p w:rsidR="00000000" w:rsidDel="00000000" w:rsidP="00000000" w:rsidRDefault="00000000" w:rsidRPr="00000000" w14:paraId="000000D2">
      <w:pPr>
        <w:spacing w:after="0" w:line="240" w:lineRule="auto"/>
        <w:ind w:firstLine="708"/>
        <w:jc w:val="both"/>
        <w:rPr>
          <w:rFonts w:ascii="Times New Roman" w:cs="Times New Roman" w:eastAsia="Times New Roman" w:hAnsi="Times New Roman"/>
          <w:b w:val="1"/>
          <w:sz w:val="24"/>
          <w:szCs w:val="24"/>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3">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300 тис. грн. до 10 млн. грн.</w:t>
      </w:r>
    </w:p>
    <w:p w:rsidR="00000000" w:rsidDel="00000000" w:rsidP="00000000" w:rsidRDefault="00000000" w:rsidRPr="00000000" w14:paraId="000000D5">
      <w:pPr>
        <w:spacing w:after="0" w:line="240" w:lineRule="auto"/>
        <w:ind w:firstLine="708"/>
        <w:jc w:val="both"/>
        <w:rPr>
          <w:rFonts w:ascii="Times New Roman" w:cs="Times New Roman" w:eastAsia="Times New Roman" w:hAnsi="Times New Roman"/>
          <w:b w:val="1"/>
          <w:sz w:val="24"/>
          <w:szCs w:val="24"/>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6">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понад  10 млн. грн.</w:t>
      </w:r>
    </w:p>
    <w:p w:rsidR="00000000" w:rsidDel="00000000" w:rsidP="00000000" w:rsidRDefault="00000000" w:rsidRPr="00000000" w14:paraId="000000D8">
      <w:pPr>
        <w:spacing w:after="0" w:line="240" w:lineRule="auto"/>
        <w:ind w:firstLine="708"/>
        <w:jc w:val="both"/>
        <w:rPr>
          <w:rFonts w:ascii="Times New Roman" w:cs="Times New Roman" w:eastAsia="Times New Roman" w:hAnsi="Times New Roman"/>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так </w:t>
      </w: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rtl w:val="0"/>
        </w:rPr>
        <w:t xml:space="preserve"> ні</w:t>
      </w:r>
    </w:p>
    <w:p w:rsidR="00000000" w:rsidDel="00000000" w:rsidP="00000000" w:rsidRDefault="00000000" w:rsidRPr="00000000" w14:paraId="000000D9">
      <w:pPr>
        <w:spacing w:after="0" w:line="24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after="0" w:line="24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after="0" w:line="240" w:lineRule="auto"/>
        <w:ind w:firstLine="708"/>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DC">
      <w:pPr>
        <w:widowControl w:val="0"/>
        <w:jc w:val="center"/>
        <w:rPr>
          <w:rFonts w:ascii="Arial" w:cs="Arial" w:eastAsia="Arial" w:hAnsi="Arial"/>
          <w:smallCaps w:val="1"/>
          <w:color w:val="0033a0"/>
          <w:sz w:val="34"/>
          <w:szCs w:val="34"/>
        </w:rPr>
      </w:pPr>
      <w:r w:rsidDel="00000000" w:rsidR="00000000" w:rsidRPr="00000000">
        <w:rPr>
          <w:rFonts w:ascii="Arial" w:cs="Arial" w:eastAsia="Arial" w:hAnsi="Arial"/>
          <w:smallCaps w:val="1"/>
          <w:color w:val="0033a0"/>
          <w:sz w:val="34"/>
          <w:szCs w:val="34"/>
          <w:rtl w:val="0"/>
        </w:rPr>
        <w:t xml:space="preserve">ДЕКЛАРАЦІЯ ПРО ВІДПОВІДНІСТЬ/</w:t>
      </w:r>
    </w:p>
    <w:p w:rsidR="00000000" w:rsidDel="00000000" w:rsidP="00000000" w:rsidRDefault="00000000" w:rsidRPr="00000000" w14:paraId="000000DD">
      <w:pPr>
        <w:widowControl w:val="0"/>
        <w:jc w:val="center"/>
        <w:rPr>
          <w:rFonts w:ascii="Arial" w:cs="Arial" w:eastAsia="Arial" w:hAnsi="Arial"/>
          <w:sz w:val="18"/>
          <w:szCs w:val="18"/>
        </w:rPr>
      </w:pPr>
      <w:r w:rsidDel="00000000" w:rsidR="00000000" w:rsidRPr="00000000">
        <w:rPr>
          <w:rFonts w:ascii="Arial" w:cs="Arial" w:eastAsia="Arial" w:hAnsi="Arial"/>
          <w:smallCaps w:val="1"/>
          <w:color w:val="0033a0"/>
          <w:sz w:val="36"/>
          <w:szCs w:val="36"/>
          <w:rtl w:val="0"/>
        </w:rPr>
        <w:t xml:space="preserve">Declaration of Conformity</w:t>
      </w:r>
      <w:r w:rsidDel="00000000" w:rsidR="00000000" w:rsidRPr="00000000">
        <w:rPr>
          <w:rtl w:val="0"/>
        </w:rPr>
      </w:r>
    </w:p>
    <w:p w:rsidR="00000000" w:rsidDel="00000000" w:rsidP="00000000" w:rsidRDefault="00000000" w:rsidRPr="00000000" w14:paraId="000000DE">
      <w:pPr>
        <w:spacing w:after="0" w:line="240" w:lineRule="auto"/>
        <w:jc w:val="both"/>
        <w:rPr>
          <w:rFonts w:ascii="Arial" w:cs="Arial" w:eastAsia="Arial" w:hAnsi="Arial"/>
          <w:sz w:val="18"/>
          <w:szCs w:val="18"/>
        </w:rPr>
      </w:pPr>
      <w:r w:rsidDel="00000000" w:rsidR="00000000" w:rsidRPr="00000000">
        <w:rPr>
          <w:rFonts w:ascii="Arial" w:cs="Arial" w:eastAsia="Arial" w:hAnsi="Arial"/>
          <w:smallCaps w:val="1"/>
          <w:color w:val="0033a0"/>
          <w:rtl w:val="0"/>
        </w:rPr>
        <w:t xml:space="preserve">Організація/Organization:</w:t>
      </w:r>
      <w:r w:rsidDel="00000000" w:rsidR="00000000" w:rsidRPr="00000000">
        <w:rPr>
          <w:rFonts w:ascii="Arial" w:cs="Arial" w:eastAsia="Arial" w:hAnsi="Arial"/>
          <w:color w:val="0033a0"/>
          <w:rtl w:val="0"/>
        </w:rPr>
        <w:t xml:space="preserve"> </w:t>
      </w:r>
      <w:r w:rsidDel="00000000" w:rsidR="00000000" w:rsidRPr="00000000">
        <w:rPr>
          <w:rtl w:val="0"/>
        </w:rPr>
      </w:r>
    </w:p>
    <w:p w:rsidR="00000000" w:rsidDel="00000000" w:rsidP="00000000" w:rsidRDefault="00000000" w:rsidRPr="00000000" w14:paraId="000000DF">
      <w:pPr>
        <w:spacing w:after="0" w:line="240" w:lineRule="auto"/>
        <w:jc w:val="both"/>
        <w:rPr>
          <w:rFonts w:ascii="Arial" w:cs="Arial" w:eastAsia="Arial" w:hAnsi="Arial"/>
          <w:sz w:val="18"/>
          <w:szCs w:val="18"/>
        </w:rPr>
      </w:pPr>
      <w:r w:rsidDel="00000000" w:rsidR="00000000" w:rsidRPr="00000000">
        <w:rPr>
          <w:rFonts w:ascii="Arial" w:cs="Arial" w:eastAsia="Arial" w:hAnsi="Arial"/>
          <w:smallCaps w:val="1"/>
          <w:color w:val="0033a0"/>
          <w:rtl w:val="0"/>
        </w:rPr>
        <w:t xml:space="preserve">Адреса/address: </w:t>
      </w:r>
      <w:r w:rsidDel="00000000" w:rsidR="00000000" w:rsidRPr="00000000">
        <w:rPr>
          <w:rtl w:val="0"/>
        </w:rPr>
      </w:r>
    </w:p>
    <w:p w:rsidR="00000000" w:rsidDel="00000000" w:rsidP="00000000" w:rsidRDefault="00000000" w:rsidRPr="00000000" w14:paraId="000000E0">
      <w:pPr>
        <w:spacing w:after="0" w:line="240" w:lineRule="auto"/>
        <w:jc w:val="both"/>
        <w:rPr>
          <w:rFonts w:ascii="Arial" w:cs="Arial" w:eastAsia="Arial" w:hAnsi="Arial"/>
        </w:rPr>
      </w:pPr>
      <w:r w:rsidDel="00000000" w:rsidR="00000000" w:rsidRPr="00000000">
        <w:rPr>
          <w:rFonts w:ascii="Arial" w:cs="Arial" w:eastAsia="Arial" w:hAnsi="Arial"/>
          <w:smallCaps w:val="1"/>
          <w:color w:val="0033a0"/>
          <w:rtl w:val="0"/>
        </w:rPr>
        <w:t xml:space="preserve">Підписант/ка ( ім’я, посада)/signatory (name and title): </w:t>
      </w:r>
      <w:r w:rsidDel="00000000" w:rsidR="00000000" w:rsidRPr="00000000">
        <w:rPr>
          <w:rtl w:val="0"/>
        </w:rPr>
      </w:r>
    </w:p>
    <w:p w:rsidR="00000000" w:rsidDel="00000000" w:rsidP="00000000" w:rsidRDefault="00000000" w:rsidRPr="00000000" w14:paraId="000000E1">
      <w:pPr>
        <w:spacing w:after="0" w:line="240" w:lineRule="auto"/>
        <w:jc w:val="both"/>
        <w:rPr>
          <w:rFonts w:ascii="Arial" w:cs="Arial" w:eastAsia="Arial" w:hAnsi="Arial"/>
          <w:sz w:val="24"/>
          <w:szCs w:val="24"/>
        </w:rPr>
      </w:pPr>
      <w:r w:rsidDel="00000000" w:rsidR="00000000" w:rsidRPr="00000000">
        <w:rPr>
          <w:rFonts w:ascii="Arial" w:cs="Arial" w:eastAsia="Arial" w:hAnsi="Arial"/>
          <w:smallCaps w:val="1"/>
          <w:color w:val="0033a0"/>
          <w:rtl w:val="0"/>
        </w:rPr>
        <w:t xml:space="preserve">Дата/Date: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rtl w:val="0"/>
        </w:rPr>
      </w:r>
    </w:p>
    <w:tbl>
      <w:tblPr>
        <w:tblStyle w:val="Table5"/>
        <w:tblW w:w="1000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5"/>
        <w:gridCol w:w="5070"/>
        <w:tblGridChange w:id="0">
          <w:tblGrid>
            <w:gridCol w:w="4935"/>
            <w:gridCol w:w="5070"/>
          </w:tblGrid>
        </w:tblGridChange>
      </w:tblGrid>
      <w:tr>
        <w:trPr>
          <w:cantSplit w:val="0"/>
          <w:tblHeader w:val="0"/>
        </w:trPr>
        <w:tc>
          <w:tcPr/>
          <w:p w:rsidR="00000000" w:rsidDel="00000000" w:rsidP="00000000" w:rsidRDefault="00000000" w:rsidRPr="00000000" w14:paraId="000000E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authorized signatory for the organization named above (the “Organization”), I hereby represent and warrant that neither the Organization, nor any person having powers of representation, decision-making or control over it or any member of its administrative, management or supervisory body, has been the subject of a final judgement or final administrative decision for one of the following reasons:  </w:t>
            </w:r>
          </w:p>
          <w:p w:rsidR="00000000" w:rsidDel="00000000" w:rsidP="00000000" w:rsidRDefault="00000000" w:rsidRPr="00000000" w14:paraId="000000E4">
            <w:pPr>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ind w:firstLine="7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bankruptcy, insolvency or winding-up procedures; </w:t>
            </w:r>
          </w:p>
          <w:p w:rsidR="00000000" w:rsidDel="00000000" w:rsidP="00000000" w:rsidRDefault="00000000" w:rsidRPr="00000000" w14:paraId="000000E7">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breach of obligations relating to the payment of taxes or social security contributions; </w:t>
            </w:r>
          </w:p>
          <w:p w:rsidR="00000000" w:rsidDel="00000000" w:rsidP="00000000" w:rsidRDefault="00000000" w:rsidRPr="00000000" w14:paraId="000000E8">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grave professional misconduct, including mis-representation; </w:t>
            </w:r>
          </w:p>
          <w:p w:rsidR="00000000" w:rsidDel="00000000" w:rsidP="00000000" w:rsidRDefault="00000000" w:rsidRPr="00000000" w14:paraId="000000E9">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fraud; </w:t>
            </w:r>
          </w:p>
          <w:p w:rsidR="00000000" w:rsidDel="00000000" w:rsidP="00000000" w:rsidRDefault="00000000" w:rsidRPr="00000000" w14:paraId="000000EA">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corruption; </w:t>
            </w:r>
          </w:p>
          <w:p w:rsidR="00000000" w:rsidDel="00000000" w:rsidP="00000000" w:rsidRDefault="00000000" w:rsidRPr="00000000" w14:paraId="000000EB">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conduct related to a criminal organization; </w:t>
            </w:r>
          </w:p>
          <w:p w:rsidR="00000000" w:rsidDel="00000000" w:rsidP="00000000" w:rsidRDefault="00000000" w:rsidRPr="00000000" w14:paraId="000000EC">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money laundering or terrorist financing; </w:t>
            </w:r>
          </w:p>
          <w:p w:rsidR="00000000" w:rsidDel="00000000" w:rsidP="00000000" w:rsidRDefault="00000000" w:rsidRPr="00000000" w14:paraId="000000ED">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terrorist offences or offences linked to terrorist activities; </w:t>
            </w:r>
          </w:p>
          <w:p w:rsidR="00000000" w:rsidDel="00000000" w:rsidP="00000000" w:rsidRDefault="00000000" w:rsidRPr="00000000" w14:paraId="000000EE">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 labour and other trafficking in human beings, any discriminatory or exploitative practice, or any practice that is inconsistent with the rights set forth in the Convention on the Rights of the Child or other prohibited practices; </w:t>
            </w:r>
          </w:p>
          <w:p w:rsidR="00000000" w:rsidDel="00000000" w:rsidP="00000000" w:rsidRDefault="00000000" w:rsidRPr="00000000" w14:paraId="000000EF">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truthfulness of testimony; </w:t>
            </w:r>
          </w:p>
          <w:p w:rsidR="00000000" w:rsidDel="00000000" w:rsidP="00000000" w:rsidRDefault="00000000" w:rsidRPr="00000000" w14:paraId="000000F0">
            <w:pPr>
              <w:numPr>
                <w:ilvl w:val="0"/>
                <w:numId w:val="4"/>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creating or being a shell company. </w:t>
            </w:r>
          </w:p>
          <w:p w:rsidR="00000000" w:rsidDel="00000000" w:rsidP="00000000" w:rsidRDefault="00000000" w:rsidRPr="00000000" w14:paraId="000000F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ind w:left="318" w:hanging="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ind w:left="318" w:hanging="28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 behalf of the Organization, I further represent and warrant that: </w:t>
            </w:r>
          </w:p>
          <w:p w:rsidR="00000000" w:rsidDel="00000000" w:rsidP="00000000" w:rsidRDefault="00000000" w:rsidRPr="00000000" w14:paraId="000000F4">
            <w:pPr>
              <w:ind w:left="318" w:hanging="28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is financially sound and duly licensed; </w:t>
            </w:r>
          </w:p>
          <w:p w:rsidR="00000000" w:rsidDel="00000000" w:rsidP="00000000" w:rsidRDefault="00000000" w:rsidRPr="00000000" w14:paraId="000000F6">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has sufficient human resources, equipment, competence, experience and skills necessary for full and effective membership in the UCRN;</w:t>
            </w:r>
          </w:p>
          <w:p w:rsidR="00000000" w:rsidDel="00000000" w:rsidP="00000000" w:rsidRDefault="00000000" w:rsidRPr="00000000" w14:paraId="000000F7">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complies with the applicable legislation, orders, rules and regulations during membership in the UCRN; </w:t>
            </w:r>
          </w:p>
          <w:p w:rsidR="00000000" w:rsidDel="00000000" w:rsidP="00000000" w:rsidRDefault="00000000" w:rsidRPr="00000000" w14:paraId="000000F8">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will in all circumstances act in the best interests of UCRN; </w:t>
            </w:r>
          </w:p>
          <w:p w:rsidR="00000000" w:rsidDel="00000000" w:rsidP="00000000" w:rsidRDefault="00000000" w:rsidRPr="00000000" w14:paraId="000000F9">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Neither the Organization nor its members aim to obtain direct or indirect benefits resulting from the acquisition of membership in the UCRN.</w:t>
            </w:r>
          </w:p>
          <w:p w:rsidR="00000000" w:rsidDel="00000000" w:rsidP="00000000" w:rsidRDefault="00000000" w:rsidRPr="00000000" w14:paraId="000000FA">
            <w:pPr>
              <w:numPr>
                <w:ilvl w:val="0"/>
                <w:numId w:val="2"/>
              </w:numPr>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did not misrepresented or conceal any material facts during the membership acquisition process;</w:t>
            </w:r>
          </w:p>
          <w:p w:rsidR="00000000" w:rsidDel="00000000" w:rsidP="00000000" w:rsidRDefault="00000000" w:rsidRPr="00000000" w14:paraId="000000FB">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will respect the legal status of UCRN; </w:t>
            </w:r>
          </w:p>
          <w:p w:rsidR="00000000" w:rsidDel="00000000" w:rsidP="00000000" w:rsidRDefault="00000000" w:rsidRPr="00000000" w14:paraId="000000FC">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will share the mission and the values of the UCRN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and act in the best interests of the child;</w:t>
            </w:r>
          </w:p>
          <w:p w:rsidR="00000000" w:rsidDel="00000000" w:rsidP="00000000" w:rsidRDefault="00000000" w:rsidRPr="00000000" w14:paraId="000000FD">
            <w:pPr>
              <w:numPr>
                <w:ilvl w:val="0"/>
                <w:numId w:val="2"/>
              </w:numPr>
              <w:ind w:left="318" w:hanging="284"/>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The organization has been clearly informed and understands that UMPD categorically does not cooperate, engage, or establish partnerships with organizations that support, develop, or fund institutional care or caregiving practices rooted in institutional culture.</w:t>
            </w:r>
          </w:p>
          <w:p w:rsidR="00000000" w:rsidDel="00000000" w:rsidP="00000000" w:rsidRDefault="00000000" w:rsidRPr="00000000" w14:paraId="000000FE">
            <w:pPr>
              <w:numPr>
                <w:ilvl w:val="0"/>
                <w:numId w:val="2"/>
              </w:numPr>
              <w:ind w:left="318" w:hanging="284"/>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The organization neither supports nor funds institutional care or caregiving practices rooted in institutional culture.</w:t>
            </w:r>
          </w:p>
          <w:p w:rsidR="00000000" w:rsidDel="00000000" w:rsidP="00000000" w:rsidRDefault="00000000" w:rsidRPr="00000000" w14:paraId="000000FF">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Neither the Organization nor any persons having powers of representation, decision-making or control over the Organization or member of its administrative, management or supervisory body are included in the most recent Consolidated United Nations Security Council Sanctions List (the “UN Sanctions List”) and are not the subject of any sanctions or other temporary suspension. The Organization will immediately disclose to UCRN if it or they become subject to any sanction or temporary suspension; </w:t>
            </w:r>
          </w:p>
          <w:p w:rsidR="00000000" w:rsidDel="00000000" w:rsidP="00000000" w:rsidRDefault="00000000" w:rsidRPr="00000000" w14:paraId="00000100">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does not employ, provide resources to, support, contract or otherwise deal with any person, entity or other group associated with terrorism as per the UN Sanctions List and any other applicable anti-terrorism legislation; </w:t>
            </w:r>
          </w:p>
          <w:p w:rsidR="00000000" w:rsidDel="00000000" w:rsidP="00000000" w:rsidRDefault="00000000" w:rsidRPr="00000000" w14:paraId="00000101">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will apply in the partnership activities the highest ethical standards, the principles of efficiency and economy, equal opportunity, open competition and transparency, and will avoid any conflict of interest;  </w:t>
            </w:r>
          </w:p>
          <w:p w:rsidR="00000000" w:rsidDel="00000000" w:rsidP="00000000" w:rsidRDefault="00000000" w:rsidRPr="00000000" w14:paraId="00000102">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activities of the Organization have no obvious religious or political orientation;</w:t>
            </w:r>
          </w:p>
          <w:p w:rsidR="00000000" w:rsidDel="00000000" w:rsidP="00000000" w:rsidRDefault="00000000" w:rsidRPr="00000000" w14:paraId="00000103">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its activities, the organization does not allow violations of any of the points of the UN Declaration on the Rights of the Child and does not facilitate the commission of such violations by other persons;</w:t>
            </w:r>
          </w:p>
          <w:p w:rsidR="00000000" w:rsidDel="00000000" w:rsidP="00000000" w:rsidRDefault="00000000" w:rsidRPr="00000000" w14:paraId="00000104">
            <w:pPr>
              <w:numPr>
                <w:ilvl w:val="0"/>
                <w:numId w:val="2"/>
              </w:numPr>
              <w:ind w:left="318"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organization undertakes to comply with the UCRN Charter, the Regulations on membership in the Association, decisions of the General Meeting and the Board of the Association.</w:t>
            </w:r>
          </w:p>
          <w:p w:rsidR="00000000" w:rsidDel="00000000" w:rsidP="00000000" w:rsidRDefault="00000000" w:rsidRPr="00000000" w14:paraId="00000105">
            <w:pPr>
              <w:ind w:firstLine="42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ind w:firstLine="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the responsibility of the Organization to inform UCRN immediately of any change to the information provided in this Form. </w:t>
            </w:r>
          </w:p>
          <w:p w:rsidR="00000000" w:rsidDel="00000000" w:rsidP="00000000" w:rsidRDefault="00000000" w:rsidRPr="00000000" w14:paraId="00000108">
            <w:pPr>
              <w:ind w:firstLine="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UCRN reserves the right to withdraw any offer of partnership or terminate any agreement, with immediate effect and without liability, in the event of any misrepresentation made by the Organization in this Form. </w:t>
            </w:r>
          </w:p>
          <w:p w:rsidR="00000000" w:rsidDel="00000000" w:rsidP="00000000" w:rsidRDefault="00000000" w:rsidRPr="00000000" w14:paraId="00000109">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Як уповноважений підписант/ка організації, зазначеної вище («Організація»), цим я заявляю та гарантую, що ані Організація, ані будь-яка особа, яка має повноваження представництва, прийняття рішень або контролю над нею, або будь-який член її адміністративного, управлінського чи наглядового органу, не був предметом остаточного судового рішення або остаточного адміністративного рішення з однієї з таких причин:</w:t>
            </w:r>
          </w:p>
          <w:p w:rsidR="00000000" w:rsidDel="00000000" w:rsidP="00000000" w:rsidRDefault="00000000" w:rsidRPr="00000000" w14:paraId="0000010B">
            <w:pPr>
              <w:widowControl w:val="0"/>
              <w:ind w:firstLine="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widowControl w:val="0"/>
              <w:numPr>
                <w:ilvl w:val="0"/>
                <w:numId w:val="3"/>
              </w:numPr>
              <w:ind w:left="31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процедури банкрутства, неплатоспроможності або ліквідації;</w:t>
            </w:r>
          </w:p>
          <w:p w:rsidR="00000000" w:rsidDel="00000000" w:rsidP="00000000" w:rsidRDefault="00000000" w:rsidRPr="00000000" w14:paraId="0000010D">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порушення зобов'язань щодо сплати податків або внесків на соціальне страхування;</w:t>
            </w:r>
          </w:p>
          <w:p w:rsidR="00000000" w:rsidDel="00000000" w:rsidP="00000000" w:rsidRDefault="00000000" w:rsidRPr="00000000" w14:paraId="0000010E">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серйозний проступок у професійній діяльності, включно з неправдивими заявами;</w:t>
            </w:r>
          </w:p>
          <w:p w:rsidR="00000000" w:rsidDel="00000000" w:rsidP="00000000" w:rsidRDefault="00000000" w:rsidRPr="00000000" w14:paraId="0000010F">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шахрайство;</w:t>
            </w:r>
          </w:p>
          <w:p w:rsidR="00000000" w:rsidDel="00000000" w:rsidP="00000000" w:rsidRDefault="00000000" w:rsidRPr="00000000" w14:paraId="00000110">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корупція;</w:t>
            </w:r>
          </w:p>
          <w:p w:rsidR="00000000" w:rsidDel="00000000" w:rsidP="00000000" w:rsidRDefault="00000000" w:rsidRPr="00000000" w14:paraId="00000111">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поведінка, пов'язана зі злочинною організацією;</w:t>
            </w:r>
          </w:p>
          <w:p w:rsidR="00000000" w:rsidDel="00000000" w:rsidP="00000000" w:rsidRDefault="00000000" w:rsidRPr="00000000" w14:paraId="00000112">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відмивання грошей або фінансування тероризму;</w:t>
            </w:r>
          </w:p>
          <w:p w:rsidR="00000000" w:rsidDel="00000000" w:rsidP="00000000" w:rsidRDefault="00000000" w:rsidRPr="00000000" w14:paraId="00000113">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терористичні злочини або злочини, пов'язані з терористичною діяльністю;</w:t>
            </w:r>
          </w:p>
          <w:p w:rsidR="00000000" w:rsidDel="00000000" w:rsidP="00000000" w:rsidRDefault="00000000" w:rsidRPr="00000000" w14:paraId="00000114">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дитяча праця та інша торгівля людьми, будь-яка дискримінаційна чи експлуатаційна практика, або будь-яка практика, яка суперечить правам, викладеним у Конвенції про права дитини, або інша заборонена практика;</w:t>
            </w:r>
          </w:p>
          <w:p w:rsidR="00000000" w:rsidDel="00000000" w:rsidP="00000000" w:rsidRDefault="00000000" w:rsidRPr="00000000" w14:paraId="00000115">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неправдивість свідчень;</w:t>
            </w:r>
          </w:p>
          <w:p w:rsidR="00000000" w:rsidDel="00000000" w:rsidP="00000000" w:rsidRDefault="00000000" w:rsidRPr="00000000" w14:paraId="00000116">
            <w:pPr>
              <w:widowControl w:val="0"/>
              <w:numPr>
                <w:ilvl w:val="0"/>
                <w:numId w:val="3"/>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створення або існування підставної компанії.</w:t>
            </w:r>
          </w:p>
          <w:p w:rsidR="00000000" w:rsidDel="00000000" w:rsidP="00000000" w:rsidRDefault="00000000" w:rsidRPr="00000000" w14:paraId="00000117">
            <w:pPr>
              <w:widowControl w:val="0"/>
              <w:ind w:left="31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widowControl w:val="0"/>
              <w:ind w:left="313"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Від імені Організації я також заявляю та гарантую, що:</w:t>
            </w:r>
          </w:p>
          <w:p w:rsidR="00000000" w:rsidDel="00000000" w:rsidP="00000000" w:rsidRDefault="00000000" w:rsidRPr="00000000" w14:paraId="00000119">
            <w:pPr>
              <w:widowControl w:val="0"/>
              <w:ind w:left="31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є фінансово стабільною та належним чином ліцензована;</w:t>
            </w:r>
          </w:p>
          <w:p w:rsidR="00000000" w:rsidDel="00000000" w:rsidP="00000000" w:rsidRDefault="00000000" w:rsidRPr="00000000" w14:paraId="0000011B">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має достатні людські ресурси, обладнання, компетенцію, досвід і навички, необхідні для повного та дієвого членства в УМПД; </w:t>
            </w:r>
          </w:p>
          <w:p w:rsidR="00000000" w:rsidDel="00000000" w:rsidP="00000000" w:rsidRDefault="00000000" w:rsidRPr="00000000" w14:paraId="0000011C">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дотримується чинного законодавства, розпоряджень, правил і положень під час членства в УМПД;</w:t>
            </w:r>
          </w:p>
          <w:p w:rsidR="00000000" w:rsidDel="00000000" w:rsidP="00000000" w:rsidRDefault="00000000" w:rsidRPr="00000000" w14:paraId="0000011D">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за будь-яких обставин діятиме в найкращих інтересах Спілки;</w:t>
            </w:r>
          </w:p>
          <w:p w:rsidR="00000000" w:rsidDel="00000000" w:rsidP="00000000" w:rsidRDefault="00000000" w:rsidRPr="00000000" w14:paraId="0000011E">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Ні Організація, ні її члени не ставлять за мету набуття прямої чи опосередкованої вигоди, що випливає з набуття членства в УМПД;</w:t>
            </w:r>
          </w:p>
          <w:p w:rsidR="00000000" w:rsidDel="00000000" w:rsidP="00000000" w:rsidRDefault="00000000" w:rsidRPr="00000000" w14:paraId="0000011F">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не спотворювала та не приховувала жодних суттєвих фактів під час процесу набуття членства;</w:t>
            </w:r>
          </w:p>
          <w:p w:rsidR="00000000" w:rsidDel="00000000" w:rsidP="00000000" w:rsidRDefault="00000000" w:rsidRPr="00000000" w14:paraId="00000120">
            <w:pPr>
              <w:widowControl w:val="0"/>
              <w:numPr>
                <w:ilvl w:val="0"/>
                <w:numId w:val="1"/>
              </w:numPr>
              <w:ind w:left="313" w:hanging="360"/>
              <w:jc w:val="both"/>
            </w:pPr>
            <w:r w:rsidDel="00000000" w:rsidR="00000000" w:rsidRPr="00000000">
              <w:rPr>
                <w:rFonts w:ascii="Arial" w:cs="Arial" w:eastAsia="Arial" w:hAnsi="Arial"/>
                <w:sz w:val="20"/>
                <w:szCs w:val="20"/>
                <w:rtl w:val="0"/>
              </w:rPr>
              <w:t xml:space="preserve">Організація поважатиме правовий статус УМПД;</w:t>
            </w:r>
            <w:r w:rsidDel="00000000" w:rsidR="00000000" w:rsidRPr="00000000">
              <w:rPr>
                <w:rtl w:val="0"/>
              </w:rPr>
            </w:r>
          </w:p>
          <w:p w:rsidR="00000000" w:rsidDel="00000000" w:rsidP="00000000" w:rsidRDefault="00000000" w:rsidRPr="00000000" w14:paraId="00000121">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поділятиме місію та цінності УМПД та діятиме в найкращих інтересах дитини;</w:t>
            </w:r>
          </w:p>
          <w:p w:rsidR="00000000" w:rsidDel="00000000" w:rsidP="00000000" w:rsidRDefault="00000000" w:rsidRPr="00000000" w14:paraId="00000122">
            <w:pPr>
              <w:widowControl w:val="0"/>
              <w:numPr>
                <w:ilvl w:val="0"/>
                <w:numId w:val="1"/>
              </w:numPr>
              <w:ind w:left="313" w:hanging="3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Організації роз’яснено та зрозуміло, що УМПД категорично не співпрацює, не взаємодіє та не укладає партнерства з організаціями, які підтримують, розвивають або фінансують інституційний догляд та форми виховання, в яких панує інституційна культура.</w:t>
            </w:r>
          </w:p>
          <w:p w:rsidR="00000000" w:rsidDel="00000000" w:rsidP="00000000" w:rsidRDefault="00000000" w:rsidRPr="00000000" w14:paraId="00000123">
            <w:pPr>
              <w:widowControl w:val="0"/>
              <w:numPr>
                <w:ilvl w:val="0"/>
                <w:numId w:val="1"/>
              </w:numPr>
              <w:ind w:left="313" w:hanging="3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Організація не підтримує та не фінансує інституційний догляд та форми виховання, в яких панує інституційна культура </w:t>
            </w:r>
          </w:p>
          <w:p w:rsidR="00000000" w:rsidDel="00000000" w:rsidP="00000000" w:rsidRDefault="00000000" w:rsidRPr="00000000" w14:paraId="00000124">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Ні Організація, ні будь-які особи, які мають повноваження представництва, прийняття рішень або контролю над Організацією або є  членом її адміністративного, керівного чи наглядового органу, не включені до останнього Зведеного списку санкцій Ради Безпеки ООН («Санкції ООН» Список») та не є предметом будь-яких санкцій чи іншого тимчасового призупинення. Організація негайно повідомить УМПД про те, що вона або вони підпадають під будь-які санкції або тимчасове призупинення;</w:t>
            </w:r>
          </w:p>
          <w:p w:rsidR="00000000" w:rsidDel="00000000" w:rsidP="00000000" w:rsidRDefault="00000000" w:rsidRPr="00000000" w14:paraId="00000125">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не наймає, не надає ресурси, не підтримує, не укладає контрактів і не має жодної іншої справи з будь-якою особою, організацією чи іншою групою, пов’язаною з тероризмом відповідно до Санкційного списку ООН та будь-якого іншого чинного антитерористичного законодавства;</w:t>
            </w:r>
          </w:p>
          <w:p w:rsidR="00000000" w:rsidDel="00000000" w:rsidP="00000000" w:rsidRDefault="00000000" w:rsidRPr="00000000" w14:paraId="00000126">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застосовуватиме в партнерській діяльності найвищі етичні стандарти, принципи ефективності, рівних можливостей, відкритої конкуренції та прозорості, а також уникатиме будь-якого конфлікту інтересів;</w:t>
            </w:r>
          </w:p>
          <w:p w:rsidR="00000000" w:rsidDel="00000000" w:rsidP="00000000" w:rsidRDefault="00000000" w:rsidRPr="00000000" w14:paraId="00000127">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Діяльність Організації не має очевидної релігійної чи політичної спрямованості..</w:t>
            </w:r>
          </w:p>
          <w:p w:rsidR="00000000" w:rsidDel="00000000" w:rsidP="00000000" w:rsidRDefault="00000000" w:rsidRPr="00000000" w14:paraId="00000128">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у своїй діяльності не допускає порушень будь- якого з пунктів Декларації ООН про права дитини та не сприяє вчиненню таких порушень іншими особами.</w:t>
            </w:r>
          </w:p>
          <w:p w:rsidR="00000000" w:rsidDel="00000000" w:rsidP="00000000" w:rsidRDefault="00000000" w:rsidRPr="00000000" w14:paraId="00000129">
            <w:pPr>
              <w:widowControl w:val="0"/>
              <w:numPr>
                <w:ilvl w:val="0"/>
                <w:numId w:val="1"/>
              </w:numPr>
              <w:ind w:left="31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зобов’язується дотримуватись Статуту УМПД, Положення про членство в Спілці, рішень Загальних зборів та Правління Спілки.</w:t>
            </w:r>
          </w:p>
          <w:p w:rsidR="00000000" w:rsidDel="00000000" w:rsidP="00000000" w:rsidRDefault="00000000" w:rsidRPr="00000000" w14:paraId="0000012A">
            <w:pPr>
              <w:widowControl w:val="0"/>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Організація зобов’язується негайно інформувати УМПД про будь-які зміни в інформації, наданій у цій формі.</w:t>
            </w:r>
          </w:p>
          <w:p w:rsidR="00000000" w:rsidDel="00000000" w:rsidP="00000000" w:rsidRDefault="00000000" w:rsidRPr="00000000" w14:paraId="0000012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УМПД залишає за собою право відкликати/припинити процес набуття членства Організації в Спілці з негайним набранням чинності та без відповідальності у випадку будь яких спотворень, зроблених Організацією в цій формі.</w:t>
            </w:r>
          </w:p>
        </w:tc>
      </w:tr>
    </w:tbl>
    <w:p w:rsidR="00000000" w:rsidDel="00000000" w:rsidP="00000000" w:rsidRDefault="00000000" w:rsidRPr="00000000" w14:paraId="0000012D">
      <w:pPr>
        <w:spacing w:after="0" w:line="240" w:lineRule="auto"/>
        <w:jc w:val="both"/>
        <w:rPr/>
      </w:pPr>
      <w:r w:rsidDel="00000000" w:rsidR="00000000" w:rsidRPr="00000000">
        <w:rPr>
          <w:rtl w:val="0"/>
        </w:rPr>
      </w:r>
    </w:p>
    <w:p w:rsidR="00000000" w:rsidDel="00000000" w:rsidP="00000000" w:rsidRDefault="00000000" w:rsidRPr="00000000" w14:paraId="0000012E">
      <w:pPr>
        <w:spacing w:after="0" w:line="240" w:lineRule="auto"/>
        <w:jc w:val="both"/>
        <w:rPr>
          <w:rFonts w:ascii="Arial" w:cs="Arial" w:eastAsia="Arial" w:hAnsi="Arial"/>
          <w:smallCaps w:val="1"/>
          <w:color w:val="0033a0"/>
        </w:rPr>
      </w:pPr>
      <w:r w:rsidDel="00000000" w:rsidR="00000000" w:rsidRPr="00000000">
        <w:rPr>
          <w:rtl w:val="0"/>
        </w:rPr>
      </w:r>
    </w:p>
    <w:p w:rsidR="00000000" w:rsidDel="00000000" w:rsidP="00000000" w:rsidRDefault="00000000" w:rsidRPr="00000000" w14:paraId="0000012F">
      <w:pPr>
        <w:spacing w:after="0" w:line="240" w:lineRule="auto"/>
        <w:jc w:val="both"/>
        <w:rPr>
          <w:rFonts w:ascii="Arial" w:cs="Arial" w:eastAsia="Arial" w:hAnsi="Arial"/>
          <w:smallCaps w:val="1"/>
          <w:color w:val="0033a0"/>
        </w:rPr>
      </w:pPr>
      <w:r w:rsidDel="00000000" w:rsidR="00000000" w:rsidRPr="00000000">
        <w:rPr>
          <w:rFonts w:ascii="Arial" w:cs="Arial" w:eastAsia="Arial" w:hAnsi="Arial"/>
          <w:smallCaps w:val="1"/>
          <w:color w:val="0033a0"/>
          <w:rtl w:val="0"/>
        </w:rPr>
        <w:t xml:space="preserve">дата та підпис /date and signature </w:t>
      </w:r>
    </w:p>
    <w:p w:rsidR="00000000" w:rsidDel="00000000" w:rsidP="00000000" w:rsidRDefault="00000000" w:rsidRPr="00000000" w14:paraId="00000130">
      <w:pPr>
        <w:widowControl w:val="0"/>
        <w:rPr/>
      </w:pPr>
      <w:r w:rsidDel="00000000" w:rsidR="00000000" w:rsidRPr="00000000">
        <w:rPr>
          <w:rtl w:val="0"/>
        </w:rPr>
      </w:r>
    </w:p>
    <w:p w:rsidR="00000000" w:rsidDel="00000000" w:rsidP="00000000" w:rsidRDefault="00000000" w:rsidRPr="00000000" w14:paraId="00000131">
      <w:pPr>
        <w:spacing w:after="0" w:line="240" w:lineRule="auto"/>
        <w:ind w:firstLine="708"/>
        <w:jc w:val="both"/>
        <w:rPr>
          <w:rFonts w:ascii="Times New Roman" w:cs="Times New Roman" w:eastAsia="Times New Roman" w:hAnsi="Times New Roman"/>
        </w:rPr>
      </w:pPr>
      <w:r w:rsidDel="00000000" w:rsidR="00000000" w:rsidRPr="00000000">
        <w:rPr>
          <w:rtl w:val="0"/>
        </w:rPr>
      </w:r>
    </w:p>
    <w:sectPr>
      <w:footerReference r:id="rId7" w:type="default"/>
      <w:pgSz w:h="16838" w:w="11906" w:orient="portrait"/>
      <w:pgMar w:bottom="567" w:top="709"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MS Gothic"/>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D5FB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185B1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CE5CC2"/>
    <w:pPr>
      <w:ind w:left="720"/>
      <w:contextualSpacing w:val="1"/>
    </w:pPr>
  </w:style>
  <w:style w:type="paragraph" w:styleId="a5">
    <w:name w:val="header"/>
    <w:basedOn w:val="a"/>
    <w:link w:val="a6"/>
    <w:uiPriority w:val="99"/>
    <w:unhideWhenUsed w:val="1"/>
    <w:rsid w:val="00AD106F"/>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AD106F"/>
  </w:style>
  <w:style w:type="paragraph" w:styleId="a7">
    <w:name w:val="footer"/>
    <w:basedOn w:val="a"/>
    <w:link w:val="a8"/>
    <w:uiPriority w:val="99"/>
    <w:unhideWhenUsed w:val="1"/>
    <w:rsid w:val="00AD106F"/>
    <w:pPr>
      <w:tabs>
        <w:tab w:val="center" w:pos="4677"/>
        <w:tab w:val="right" w:pos="9355"/>
      </w:tabs>
      <w:spacing w:after="0" w:line="240" w:lineRule="auto"/>
    </w:pPr>
  </w:style>
  <w:style w:type="character" w:styleId="a8" w:customStyle="1">
    <w:name w:val="Нижний колонтитул Знак"/>
    <w:basedOn w:val="a0"/>
    <w:link w:val="a7"/>
    <w:uiPriority w:val="99"/>
    <w:rsid w:val="00AD106F"/>
  </w:style>
  <w:style w:type="character" w:styleId="a9">
    <w:name w:val="Strong"/>
    <w:basedOn w:val="a0"/>
    <w:uiPriority w:val="22"/>
    <w:qFormat w:val="1"/>
    <w:rsid w:val="007E737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YXKFKHp5hj5Rgs3VqVVaoe7w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gAciExUmpLWF96bGlVWVBINmZseDdLVmgwZnVxSXgyRkxXN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2024-02-07T14:49:00Z</dcterms:created>
  <dc:creator>Админ</dc:creator>
</cp:coreProperties>
</file>